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1E4E" w14:textId="6D5EA005" w:rsidR="00232238" w:rsidRDefault="0023223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32238">
        <w:rPr>
          <w:rFonts w:ascii="Arial" w:hAnsi="Arial" w:cs="Arial"/>
          <w:b/>
          <w:bCs/>
          <w:sz w:val="24"/>
          <w:szCs w:val="24"/>
        </w:rPr>
        <w:t>FAU</w:t>
      </w:r>
      <w:r>
        <w:rPr>
          <w:rFonts w:ascii="Arial" w:hAnsi="Arial" w:cs="Arial"/>
          <w:b/>
          <w:bCs/>
          <w:sz w:val="24"/>
          <w:szCs w:val="24"/>
        </w:rPr>
        <w:t xml:space="preserve"> Hope oppvekstsenter, referat fra møte </w:t>
      </w:r>
      <w:r w:rsidRPr="00232238">
        <w:rPr>
          <w:rFonts w:ascii="Arial" w:hAnsi="Arial" w:cs="Arial"/>
          <w:b/>
          <w:bCs/>
          <w:sz w:val="24"/>
          <w:szCs w:val="24"/>
        </w:rPr>
        <w:t>23.02.22</w:t>
      </w:r>
    </w:p>
    <w:p w14:paraId="2AF520C9" w14:textId="77777777" w:rsidR="003A662C" w:rsidRDefault="003A662C" w:rsidP="003A6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stede: Silje (rektor), Solbjørg, Camilla, Lene, Doris</w:t>
      </w:r>
    </w:p>
    <w:p w14:paraId="5066AF93" w14:textId="2D03A60A" w:rsidR="003A662C" w:rsidRPr="003A662C" w:rsidRDefault="003A6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Frafall: Margit og Kjersti (vara)</w:t>
      </w:r>
    </w:p>
    <w:tbl>
      <w:tblPr>
        <w:tblStyle w:val="Tabellrutenett"/>
        <w:tblpPr w:leftFromText="141" w:rightFromText="141" w:vertAnchor="page" w:horzAnchor="margin" w:tblpY="304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389"/>
      </w:tblGrid>
      <w:tr w:rsidR="00232238" w:rsidRPr="00C45A68" w14:paraId="0F352BD8" w14:textId="77777777" w:rsidTr="00B13705">
        <w:tc>
          <w:tcPr>
            <w:tcW w:w="1980" w:type="dxa"/>
          </w:tcPr>
          <w:p w14:paraId="74061065" w14:textId="657687D5" w:rsidR="00232238" w:rsidRPr="00232238" w:rsidRDefault="00232238" w:rsidP="00232238">
            <w:pPr>
              <w:rPr>
                <w:b/>
                <w:bCs/>
                <w:sz w:val="20"/>
                <w:szCs w:val="24"/>
              </w:rPr>
            </w:pPr>
            <w:r w:rsidRPr="00232238">
              <w:rPr>
                <w:b/>
                <w:bCs/>
                <w:sz w:val="20"/>
                <w:szCs w:val="24"/>
              </w:rPr>
              <w:t xml:space="preserve">Sak: </w:t>
            </w:r>
          </w:p>
        </w:tc>
        <w:tc>
          <w:tcPr>
            <w:tcW w:w="2693" w:type="dxa"/>
          </w:tcPr>
          <w:p w14:paraId="27AFF6B8" w14:textId="5780DFD9" w:rsidR="00232238" w:rsidRPr="00232238" w:rsidRDefault="00232238" w:rsidP="00232238">
            <w:pPr>
              <w:rPr>
                <w:b/>
                <w:bCs/>
                <w:sz w:val="20"/>
                <w:szCs w:val="24"/>
              </w:rPr>
            </w:pPr>
            <w:r w:rsidRPr="00232238">
              <w:rPr>
                <w:b/>
                <w:bCs/>
                <w:sz w:val="20"/>
                <w:szCs w:val="24"/>
              </w:rPr>
              <w:t xml:space="preserve">Beskrivelse: </w:t>
            </w:r>
          </w:p>
        </w:tc>
        <w:tc>
          <w:tcPr>
            <w:tcW w:w="4389" w:type="dxa"/>
          </w:tcPr>
          <w:p w14:paraId="2498A66B" w14:textId="260A03C1" w:rsidR="00232238" w:rsidRPr="00232238" w:rsidRDefault="008A17F2" w:rsidP="00232238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Drøfting</w:t>
            </w:r>
          </w:p>
        </w:tc>
      </w:tr>
      <w:tr w:rsidR="00232238" w:rsidRPr="00C45A68" w14:paraId="78A6BE9C" w14:textId="77777777" w:rsidTr="00B13705">
        <w:trPr>
          <w:trHeight w:val="1165"/>
        </w:trPr>
        <w:tc>
          <w:tcPr>
            <w:tcW w:w="1980" w:type="dxa"/>
          </w:tcPr>
          <w:p w14:paraId="3EB2A22D" w14:textId="5D3A1DDB" w:rsidR="0023223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Brukerundersøkelser</w:t>
            </w:r>
          </w:p>
          <w:p w14:paraId="19983633" w14:textId="7AB0801B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  <w:p w14:paraId="717746E0" w14:textId="77777777" w:rsidR="00232238" w:rsidRPr="00C45A68" w:rsidRDefault="00232238" w:rsidP="00232238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14:paraId="16F33BA3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 xml:space="preserve">Vi ser på resultatene sammen. </w:t>
            </w:r>
          </w:p>
          <w:p w14:paraId="44439E60" w14:textId="0C43A161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Hvordan er resultatene, hva er tanken videre?</w:t>
            </w:r>
          </w:p>
        </w:tc>
        <w:tc>
          <w:tcPr>
            <w:tcW w:w="4389" w:type="dxa"/>
          </w:tcPr>
          <w:p w14:paraId="1E017BD7" w14:textId="18FE48BE" w:rsidR="00232238" w:rsidRDefault="00257FEC" w:rsidP="003B4DB9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Elevundersøkelsen. </w:t>
            </w:r>
            <w:r w:rsidR="003B4DB9">
              <w:rPr>
                <w:sz w:val="20"/>
                <w:szCs w:val="24"/>
              </w:rPr>
              <w:t>Elevene har i sin helhet det godt på skolen, de trives og opplever støtte fra lærere</w:t>
            </w:r>
          </w:p>
          <w:p w14:paraId="4FAF2B33" w14:textId="77777777" w:rsidR="003B4DB9" w:rsidRDefault="003B4DB9" w:rsidP="003B4DB9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Elevene mister motivasjon oppover i trinnene og opplever at det er uro i timene</w:t>
            </w:r>
          </w:p>
          <w:p w14:paraId="4AF2ED40" w14:textId="71BBBEA0" w:rsidR="007E1E6F" w:rsidRDefault="007E1E6F" w:rsidP="007E1E6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Skolen ønsker å jobbe med læringsmiljø og uro. </w:t>
            </w:r>
          </w:p>
          <w:p w14:paraId="127561F1" w14:textId="77777777" w:rsidR="007E1E6F" w:rsidRDefault="007E1E6F" w:rsidP="007E1E6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Skolen ønsker også å jobbe med motivasjon. De ønsker å fremme mestring gjennom tilpasset opplæring. </w:t>
            </w:r>
          </w:p>
          <w:p w14:paraId="0BE9C741" w14:textId="77777777" w:rsidR="007E1E6F" w:rsidRDefault="007E1E6F" w:rsidP="007E1E6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Innspill: kan vi gjøre noe for at foresatte og de rundt framsnakker skolen. Silje planlegger foreldremøte. </w:t>
            </w:r>
          </w:p>
          <w:p w14:paraId="30422960" w14:textId="77777777" w:rsidR="007147A6" w:rsidRDefault="007147A6" w:rsidP="007E1E6F">
            <w:pPr>
              <w:rPr>
                <w:sz w:val="20"/>
                <w:szCs w:val="24"/>
              </w:rPr>
            </w:pPr>
          </w:p>
          <w:p w14:paraId="6117EED5" w14:textId="2472D3ED" w:rsidR="007147A6" w:rsidRDefault="007147A6" w:rsidP="007147A6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Foreldreundersøkelsen skolen. Resultatene har kommet og det er ikke noen områder skiller ut. Foreldrene virker jevnt over fornøyde</w:t>
            </w:r>
          </w:p>
          <w:p w14:paraId="62B939D4" w14:textId="42EADA02" w:rsidR="007147A6" w:rsidRDefault="007147A6" w:rsidP="007147A6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Foreldreundersøkelsen barnehagen. Foresatte er mindre fornøyde med uteområdene. De opplever ikke at bemanningstetthet er god nok. </w:t>
            </w:r>
            <w:r w:rsidR="00B13705">
              <w:rPr>
                <w:sz w:val="20"/>
                <w:szCs w:val="24"/>
              </w:rPr>
              <w:t xml:space="preserve">Foresatte synes heller ikke at de får god informasjon om hvordan deres barn har det. </w:t>
            </w:r>
          </w:p>
          <w:p w14:paraId="46BA562B" w14:textId="6DD727A5" w:rsidR="00EE7802" w:rsidRDefault="00EE7802" w:rsidP="007147A6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Foresatte har ønsker at barnehagen legger mer vekt på info knyttet til språkutvikling. </w:t>
            </w:r>
          </w:p>
          <w:p w14:paraId="3FFBEF89" w14:textId="17A63A6E" w:rsidR="007147A6" w:rsidRDefault="007147A6" w:rsidP="007147A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Silje har bestilt to nye lekestuer og tre benker fra Bygg/anlegg på Tvedestrand vgs. Elevrådet </w:t>
            </w:r>
            <w:r w:rsidR="00257FEC">
              <w:rPr>
                <w:sz w:val="20"/>
                <w:szCs w:val="24"/>
              </w:rPr>
              <w:t>er med på utlegg til</w:t>
            </w:r>
            <w:r>
              <w:rPr>
                <w:sz w:val="20"/>
                <w:szCs w:val="24"/>
              </w:rPr>
              <w:t xml:space="preserve"> benkene. </w:t>
            </w:r>
            <w:r w:rsidR="00B13705">
              <w:rPr>
                <w:sz w:val="20"/>
                <w:szCs w:val="24"/>
              </w:rPr>
              <w:t xml:space="preserve"> Silje informerer om at barnehagen har god bemanning, men mye sykefravær.</w:t>
            </w:r>
            <w:r w:rsidR="00257FEC">
              <w:rPr>
                <w:sz w:val="20"/>
                <w:szCs w:val="24"/>
              </w:rPr>
              <w:t xml:space="preserve"> Det benyttes så langt som mulig vikarer som er godt kjente for barna. </w:t>
            </w:r>
          </w:p>
          <w:p w14:paraId="642849DE" w14:textId="376F873C" w:rsidR="00EE7802" w:rsidRPr="007147A6" w:rsidRDefault="00EE7802" w:rsidP="007147A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Innspill om at barnehagen kan kommunisere bedre hvile språkleker, regler, sanger som brukes slik at en kan bygge på det hjemme. </w:t>
            </w:r>
          </w:p>
        </w:tc>
      </w:tr>
      <w:tr w:rsidR="00232238" w:rsidRPr="00C45A68" w14:paraId="4CC41B4C" w14:textId="77777777" w:rsidTr="00A7597D">
        <w:trPr>
          <w:trHeight w:val="1572"/>
        </w:trPr>
        <w:tc>
          <w:tcPr>
            <w:tcW w:w="1980" w:type="dxa"/>
          </w:tcPr>
          <w:p w14:paraId="185AE099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Nasjonale prøver</w:t>
            </w:r>
          </w:p>
          <w:p w14:paraId="2FEB5544" w14:textId="597E41A5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</w:tc>
        <w:tc>
          <w:tcPr>
            <w:tcW w:w="2693" w:type="dxa"/>
          </w:tcPr>
          <w:p w14:paraId="7EF25306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 xml:space="preserve">Vi ser på resultatene sammen. </w:t>
            </w:r>
          </w:p>
          <w:p w14:paraId="3168164D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Hvordan er resultatene, hva er tanken videre?</w:t>
            </w:r>
          </w:p>
          <w:p w14:paraId="7232EF70" w14:textId="012C4B0A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Hva slags mål vi skolen og barnehagen jobbe med videre før å heve elevresultater?</w:t>
            </w:r>
          </w:p>
        </w:tc>
        <w:tc>
          <w:tcPr>
            <w:tcW w:w="4389" w:type="dxa"/>
          </w:tcPr>
          <w:p w14:paraId="3BF5F2E9" w14:textId="77777777" w:rsidR="00232238" w:rsidRDefault="00EE7802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Gjennomgang av resultatene. </w:t>
            </w:r>
          </w:p>
          <w:p w14:paraId="2C47779A" w14:textId="7B59F3F2" w:rsidR="00EE7802" w:rsidRPr="00C45A68" w:rsidRDefault="00C922C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Skolen kommer fremover til å ha fokus på språk</w:t>
            </w:r>
            <w:r w:rsidR="00E94394">
              <w:rPr>
                <w:sz w:val="20"/>
                <w:szCs w:val="24"/>
              </w:rPr>
              <w:t xml:space="preserve"> og </w:t>
            </w:r>
            <w:r>
              <w:rPr>
                <w:sz w:val="20"/>
                <w:szCs w:val="24"/>
              </w:rPr>
              <w:t xml:space="preserve">refleksjon for å fremme leseforståelse. </w:t>
            </w:r>
          </w:p>
        </w:tc>
      </w:tr>
      <w:tr w:rsidR="00232238" w:rsidRPr="00C45A68" w14:paraId="5DF43812" w14:textId="77777777" w:rsidTr="00B13705">
        <w:trPr>
          <w:trHeight w:val="1404"/>
        </w:trPr>
        <w:tc>
          <w:tcPr>
            <w:tcW w:w="1980" w:type="dxa"/>
          </w:tcPr>
          <w:p w14:paraId="08AF4D11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Aktivitetsrom</w:t>
            </w:r>
          </w:p>
          <w:p w14:paraId="1A580FF9" w14:textId="480BF96A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</w:tc>
        <w:tc>
          <w:tcPr>
            <w:tcW w:w="2693" w:type="dxa"/>
          </w:tcPr>
          <w:p w14:paraId="0EBE7C38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Hva tenker dere?</w:t>
            </w:r>
          </w:p>
          <w:p w14:paraId="3CB02159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 xml:space="preserve">Hva slags innspill har jeg fått fra elevene og «nærmiljøet». </w:t>
            </w:r>
          </w:p>
          <w:p w14:paraId="3F69835F" w14:textId="4BFC253A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Midler, organisering.</w:t>
            </w:r>
          </w:p>
        </w:tc>
        <w:tc>
          <w:tcPr>
            <w:tcW w:w="4389" w:type="dxa"/>
          </w:tcPr>
          <w:p w14:paraId="56A047ED" w14:textId="6DB7A9A0" w:rsidR="00232238" w:rsidRPr="00C45A68" w:rsidRDefault="00E94394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Silje har fått mange innspill fra foresatte og elever om hvordan bomberommet</w:t>
            </w:r>
            <w:r w:rsidR="00257FEC">
              <w:rPr>
                <w:sz w:val="20"/>
                <w:szCs w:val="24"/>
              </w:rPr>
              <w:t>/kjelleren kan benyttes</w:t>
            </w:r>
            <w:r>
              <w:rPr>
                <w:sz w:val="20"/>
                <w:szCs w:val="24"/>
              </w:rPr>
              <w:t xml:space="preserve">. Hun har søkt 100 000 kr til utstyr. </w:t>
            </w:r>
            <w:r w:rsidR="006C262B">
              <w:rPr>
                <w:sz w:val="20"/>
                <w:szCs w:val="24"/>
              </w:rPr>
              <w:t xml:space="preserve">Silje kommer til å ta initiativ til </w:t>
            </w:r>
            <w:r w:rsidR="00257FEC">
              <w:rPr>
                <w:sz w:val="20"/>
                <w:szCs w:val="24"/>
              </w:rPr>
              <w:t>møte</w:t>
            </w:r>
            <w:r w:rsidR="006C262B">
              <w:rPr>
                <w:sz w:val="20"/>
                <w:szCs w:val="24"/>
              </w:rPr>
              <w:t xml:space="preserve"> med OSS vel, Hope IL og Bare for Gøy</w:t>
            </w:r>
            <w:r w:rsidR="00257FEC">
              <w:rPr>
                <w:sz w:val="20"/>
                <w:szCs w:val="24"/>
              </w:rPr>
              <w:t xml:space="preserve"> for å se på muligheter. </w:t>
            </w:r>
          </w:p>
        </w:tc>
      </w:tr>
      <w:tr w:rsidR="00232238" w:rsidRPr="00C45A68" w14:paraId="788D502E" w14:textId="77777777" w:rsidTr="00B13705">
        <w:trPr>
          <w:trHeight w:val="1268"/>
        </w:trPr>
        <w:tc>
          <w:tcPr>
            <w:tcW w:w="1980" w:type="dxa"/>
          </w:tcPr>
          <w:p w14:paraId="690F8518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Organisering i barnehagen</w:t>
            </w:r>
          </w:p>
          <w:p w14:paraId="7D17F6BB" w14:textId="10463B0B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</w:tc>
        <w:tc>
          <w:tcPr>
            <w:tcW w:w="2693" w:type="dxa"/>
          </w:tcPr>
          <w:p w14:paraId="7512DC2A" w14:textId="77777777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 xml:space="preserve">Hva ser vi mot neste år? </w:t>
            </w:r>
          </w:p>
          <w:p w14:paraId="1B616F3A" w14:textId="6F952686" w:rsidR="00232238" w:rsidRPr="00C45A68" w:rsidRDefault="00232238" w:rsidP="00232238">
            <w:pPr>
              <w:rPr>
                <w:sz w:val="20"/>
                <w:szCs w:val="24"/>
              </w:rPr>
            </w:pPr>
            <w:r w:rsidRPr="00C45A68">
              <w:rPr>
                <w:sz w:val="20"/>
                <w:szCs w:val="24"/>
              </w:rPr>
              <w:t>Hvordan mener dere det skal organiseres?</w:t>
            </w:r>
          </w:p>
        </w:tc>
        <w:tc>
          <w:tcPr>
            <w:tcW w:w="4389" w:type="dxa"/>
          </w:tcPr>
          <w:p w14:paraId="620F1B0B" w14:textId="7C9B16AD" w:rsidR="00232238" w:rsidRPr="00C45A68" w:rsidRDefault="006C262B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Det er mulig at barnehagen går fra 2 avdelinger til 1 avdeling på grunn av lavt barnetall. </w:t>
            </w:r>
          </w:p>
        </w:tc>
      </w:tr>
      <w:tr w:rsidR="00232238" w:rsidRPr="00C45A68" w14:paraId="3378EA0D" w14:textId="77777777" w:rsidTr="00B13705">
        <w:trPr>
          <w:trHeight w:val="1555"/>
        </w:trPr>
        <w:tc>
          <w:tcPr>
            <w:tcW w:w="1980" w:type="dxa"/>
          </w:tcPr>
          <w:p w14:paraId="37C869E9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Barnehagen</w:t>
            </w:r>
          </w:p>
          <w:p w14:paraId="6049F716" w14:textId="6A1BB368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</w:tc>
        <w:tc>
          <w:tcPr>
            <w:tcW w:w="2693" w:type="dxa"/>
          </w:tcPr>
          <w:p w14:paraId="1098E2EF" w14:textId="4D78CA23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FAU har sagt at de ønsker å gi penger for at vi kan bruke dette for at barna i barnehagen skal få et bedre lekemiljø ute og inne. Hva tenker dere?</w:t>
            </w:r>
          </w:p>
        </w:tc>
        <w:tc>
          <w:tcPr>
            <w:tcW w:w="4389" w:type="dxa"/>
          </w:tcPr>
          <w:p w14:paraId="2EBB5252" w14:textId="0C55B1BC" w:rsidR="00232238" w:rsidRDefault="00743F36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FAU tjente </w:t>
            </w:r>
            <w:proofErr w:type="spellStart"/>
            <w:r>
              <w:rPr>
                <w:sz w:val="20"/>
                <w:szCs w:val="24"/>
              </w:rPr>
              <w:t>ca</w:t>
            </w:r>
            <w:proofErr w:type="spellEnd"/>
            <w:r>
              <w:rPr>
                <w:sz w:val="20"/>
                <w:szCs w:val="24"/>
              </w:rPr>
              <w:t xml:space="preserve"> 30 000 på Loppemarked.</w:t>
            </w:r>
          </w:p>
          <w:p w14:paraId="5446996E" w14:textId="677B9D7D" w:rsidR="00743F36" w:rsidRPr="00C45A68" w:rsidRDefault="00743F36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FAU gir barnehagen 20 000 kr til ute- og innemiljø, samt 10 000. Dette avtales nærmere med Doris/kasserer). </w:t>
            </w:r>
          </w:p>
        </w:tc>
      </w:tr>
      <w:tr w:rsidR="00232238" w:rsidRPr="00C45A68" w14:paraId="211343BA" w14:textId="77777777" w:rsidTr="00B13705">
        <w:trPr>
          <w:trHeight w:val="1677"/>
        </w:trPr>
        <w:tc>
          <w:tcPr>
            <w:tcW w:w="1980" w:type="dxa"/>
          </w:tcPr>
          <w:p w14:paraId="7F7FE4E9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Trafikkplan</w:t>
            </w:r>
          </w:p>
          <w:p w14:paraId="40B7CD70" w14:textId="5057A9FF" w:rsidR="00232238" w:rsidRPr="00C45A6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(rektor informerer)</w:t>
            </w:r>
          </w:p>
        </w:tc>
        <w:tc>
          <w:tcPr>
            <w:tcW w:w="2693" w:type="dxa"/>
          </w:tcPr>
          <w:p w14:paraId="79A3B072" w14:textId="77777777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Ny kommunal plan for å øke sikkerheten blant innbyggere i kommunen. </w:t>
            </w:r>
          </w:p>
          <w:p w14:paraId="66511DEC" w14:textId="17B508FE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Hva slags tiltak skal vi legge inn som vi burde utbedres her på Hope?</w:t>
            </w:r>
          </w:p>
        </w:tc>
        <w:tc>
          <w:tcPr>
            <w:tcW w:w="4389" w:type="dxa"/>
          </w:tcPr>
          <w:p w14:paraId="0C038101" w14:textId="77777777" w:rsidR="00232238" w:rsidRDefault="003A662C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Det skal komme fartsdump før og etter innkjørsel til oppvekstsenteret. </w:t>
            </w:r>
          </w:p>
          <w:p w14:paraId="59F36483" w14:textId="3F04DC29" w:rsidR="003A662C" w:rsidRPr="00257FEC" w:rsidRDefault="003A662C" w:rsidP="00257FEC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257FEC">
              <w:rPr>
                <w:sz w:val="20"/>
                <w:szCs w:val="24"/>
              </w:rPr>
              <w:t xml:space="preserve">Innspill om fotgjengerfelt og lys videre opp fra </w:t>
            </w:r>
            <w:proofErr w:type="spellStart"/>
            <w:r w:rsidRPr="00257FEC">
              <w:rPr>
                <w:sz w:val="20"/>
                <w:szCs w:val="24"/>
              </w:rPr>
              <w:t>Hopestranda</w:t>
            </w:r>
            <w:proofErr w:type="spellEnd"/>
            <w:r w:rsidRPr="00257FEC">
              <w:rPr>
                <w:sz w:val="20"/>
                <w:szCs w:val="24"/>
              </w:rPr>
              <w:t xml:space="preserve"> mot Grimsland. </w:t>
            </w:r>
          </w:p>
          <w:p w14:paraId="025C1160" w14:textId="236155BA" w:rsidR="003A662C" w:rsidRPr="00257FEC" w:rsidRDefault="00257FEC" w:rsidP="00257FEC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Innspill om at det bør graves </w:t>
            </w:r>
            <w:r w:rsidR="003A662C" w:rsidRPr="00257FEC">
              <w:rPr>
                <w:sz w:val="20"/>
                <w:szCs w:val="24"/>
              </w:rPr>
              <w:t xml:space="preserve">opp på nytt i forkant av parkering oppvekstsenteret (mellom grusbane og parkering) for å få passasje i front. Slik det er nå, er det fare for at en rygger på fotgjengere. Belysning på parkering </w:t>
            </w:r>
            <w:r w:rsidR="00743F36" w:rsidRPr="00257FEC">
              <w:rPr>
                <w:sz w:val="20"/>
                <w:szCs w:val="24"/>
              </w:rPr>
              <w:t xml:space="preserve">ved oppvekstsenteret må bedres. </w:t>
            </w:r>
          </w:p>
        </w:tc>
      </w:tr>
      <w:tr w:rsidR="00232238" w:rsidRPr="00C45A68" w14:paraId="48FF9253" w14:textId="77777777" w:rsidTr="00B13705">
        <w:trPr>
          <w:trHeight w:val="567"/>
        </w:trPr>
        <w:tc>
          <w:tcPr>
            <w:tcW w:w="1980" w:type="dxa"/>
          </w:tcPr>
          <w:p w14:paraId="73C18535" w14:textId="660C2466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Eventuelt</w:t>
            </w:r>
            <w:r w:rsidR="00257FEC">
              <w:rPr>
                <w:sz w:val="20"/>
                <w:szCs w:val="24"/>
              </w:rPr>
              <w:t xml:space="preserve"> 1)</w:t>
            </w:r>
          </w:p>
          <w:p w14:paraId="7B1A04B8" w14:textId="7BB0E06C" w:rsidR="00232238" w:rsidRPr="00C45A68" w:rsidRDefault="00232238" w:rsidP="00232238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14:paraId="303408FF" w14:textId="7B03D61D" w:rsidR="00232238" w:rsidRDefault="00232238" w:rsidP="0023223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Oppstart planlegging 17.mai</w:t>
            </w:r>
          </w:p>
        </w:tc>
        <w:tc>
          <w:tcPr>
            <w:tcW w:w="4389" w:type="dxa"/>
          </w:tcPr>
          <w:p w14:paraId="0160BF84" w14:textId="4D2E22C6" w:rsidR="00BC4840" w:rsidRDefault="00BC4840" w:rsidP="00257FEC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257FEC">
              <w:rPr>
                <w:sz w:val="20"/>
                <w:szCs w:val="24"/>
              </w:rPr>
              <w:t xml:space="preserve">Det kalles inn til planleggingsmøte 17.mai onsdag 16.mars </w:t>
            </w:r>
            <w:proofErr w:type="spellStart"/>
            <w:r w:rsidRPr="00257FEC">
              <w:rPr>
                <w:sz w:val="20"/>
                <w:szCs w:val="24"/>
              </w:rPr>
              <w:t>kl</w:t>
            </w:r>
            <w:proofErr w:type="spellEnd"/>
            <w:r w:rsidRPr="00257FEC">
              <w:rPr>
                <w:sz w:val="20"/>
                <w:szCs w:val="24"/>
              </w:rPr>
              <w:t xml:space="preserve"> 1800 på skolen. </w:t>
            </w:r>
            <w:r w:rsidR="00257FEC" w:rsidRPr="00257FEC">
              <w:rPr>
                <w:sz w:val="20"/>
                <w:szCs w:val="24"/>
              </w:rPr>
              <w:t xml:space="preserve">Deltakere vil være styret i FAU, varaene inviteres også. </w:t>
            </w:r>
            <w:r w:rsidRPr="00257FEC">
              <w:rPr>
                <w:sz w:val="20"/>
                <w:szCs w:val="24"/>
              </w:rPr>
              <w:t>Solbjørg snakker med bedehuset om tidspunkt gudstjenes</w:t>
            </w:r>
            <w:r w:rsidR="00257FEC">
              <w:rPr>
                <w:sz w:val="20"/>
                <w:szCs w:val="24"/>
              </w:rPr>
              <w:t xml:space="preserve">te i forkant. Doris/Lene forbereder møtet. </w:t>
            </w:r>
          </w:p>
          <w:p w14:paraId="788768CE" w14:textId="4CA3791B" w:rsidR="00B91C2A" w:rsidRDefault="00B91C2A" w:rsidP="0023223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 w:rsidRPr="00257FEC">
              <w:rPr>
                <w:sz w:val="20"/>
                <w:szCs w:val="24"/>
              </w:rPr>
              <w:t xml:space="preserve">FAU ønsker å sponse to ekstra benker (Silje har </w:t>
            </w:r>
            <w:r w:rsidR="00257FEC">
              <w:rPr>
                <w:sz w:val="20"/>
                <w:szCs w:val="24"/>
              </w:rPr>
              <w:t xml:space="preserve">allerede </w:t>
            </w:r>
            <w:r w:rsidRPr="00257FEC">
              <w:rPr>
                <w:sz w:val="20"/>
                <w:szCs w:val="24"/>
              </w:rPr>
              <w:t xml:space="preserve">bestilt 3). </w:t>
            </w:r>
            <w:r w:rsidR="00257FEC">
              <w:rPr>
                <w:sz w:val="20"/>
                <w:szCs w:val="24"/>
              </w:rPr>
              <w:t xml:space="preserve">Lene avklarer med Tvedestrand </w:t>
            </w:r>
            <w:proofErr w:type="spellStart"/>
            <w:r w:rsidR="00257FEC">
              <w:rPr>
                <w:sz w:val="20"/>
                <w:szCs w:val="24"/>
              </w:rPr>
              <w:t>vgs</w:t>
            </w:r>
            <w:proofErr w:type="spellEnd"/>
            <w:r w:rsidR="00257FEC">
              <w:rPr>
                <w:sz w:val="20"/>
                <w:szCs w:val="24"/>
              </w:rPr>
              <w:t xml:space="preserve"> hva kostnaden vil være. </w:t>
            </w:r>
          </w:p>
          <w:p w14:paraId="5749E5BE" w14:textId="655C390A" w:rsidR="00257FEC" w:rsidRPr="00257FEC" w:rsidRDefault="00257FEC" w:rsidP="0023223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Styret i FAU kommer til å ha flat struktur frem til årsmøtet. Henvendelser til FAU kan gjøres via egen epost, som skal legges ut på forsiden til oppvekstsenteret. </w:t>
            </w:r>
          </w:p>
        </w:tc>
      </w:tr>
      <w:tr w:rsidR="00232238" w:rsidRPr="00C45A68" w14:paraId="285F3F57" w14:textId="77777777" w:rsidTr="00B13705">
        <w:tc>
          <w:tcPr>
            <w:tcW w:w="1980" w:type="dxa"/>
          </w:tcPr>
          <w:p w14:paraId="0F9D4E00" w14:textId="557D1EA7" w:rsidR="00232238" w:rsidRPr="00C45A68" w:rsidRDefault="00232238" w:rsidP="00232238">
            <w:p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14:paraId="20C6134B" w14:textId="56FE9C10" w:rsidR="00232238" w:rsidRPr="00C45A68" w:rsidRDefault="00232238" w:rsidP="00232238">
            <w:pPr>
              <w:rPr>
                <w:sz w:val="20"/>
                <w:szCs w:val="24"/>
              </w:rPr>
            </w:pPr>
          </w:p>
        </w:tc>
        <w:tc>
          <w:tcPr>
            <w:tcW w:w="4389" w:type="dxa"/>
          </w:tcPr>
          <w:p w14:paraId="69DEEE0C" w14:textId="70B2E48D" w:rsidR="00232238" w:rsidRPr="00C45A68" w:rsidRDefault="00232238" w:rsidP="00232238">
            <w:pPr>
              <w:rPr>
                <w:sz w:val="20"/>
                <w:szCs w:val="24"/>
              </w:rPr>
            </w:pPr>
          </w:p>
        </w:tc>
      </w:tr>
    </w:tbl>
    <w:p w14:paraId="526D73F7" w14:textId="77777777" w:rsidR="00232238" w:rsidRDefault="00232238">
      <w:pPr>
        <w:rPr>
          <w:rFonts w:ascii="Arial" w:hAnsi="Arial" w:cs="Arial"/>
          <w:sz w:val="24"/>
          <w:szCs w:val="24"/>
        </w:rPr>
      </w:pPr>
    </w:p>
    <w:p w14:paraId="2831FF7B" w14:textId="77777777" w:rsidR="00232238" w:rsidRPr="00EF0E70" w:rsidRDefault="00232238">
      <w:pPr>
        <w:rPr>
          <w:rFonts w:ascii="Arial" w:hAnsi="Arial" w:cs="Arial"/>
          <w:sz w:val="24"/>
          <w:szCs w:val="24"/>
        </w:rPr>
      </w:pPr>
    </w:p>
    <w:sectPr w:rsidR="00232238" w:rsidRPr="00EF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379"/>
    <w:multiLevelType w:val="hybridMultilevel"/>
    <w:tmpl w:val="2BDE3EDA"/>
    <w:lvl w:ilvl="0" w:tplc="1FEAD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5BD"/>
    <w:multiLevelType w:val="hybridMultilevel"/>
    <w:tmpl w:val="F48408E2"/>
    <w:lvl w:ilvl="0" w:tplc="1FEAD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3149"/>
    <w:multiLevelType w:val="hybridMultilevel"/>
    <w:tmpl w:val="5010D9C0"/>
    <w:lvl w:ilvl="0" w:tplc="1FEAD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38"/>
    <w:rsid w:val="00232238"/>
    <w:rsid w:val="00257FEC"/>
    <w:rsid w:val="003A662C"/>
    <w:rsid w:val="003B4DB9"/>
    <w:rsid w:val="00524589"/>
    <w:rsid w:val="00647BF2"/>
    <w:rsid w:val="006C262B"/>
    <w:rsid w:val="007147A6"/>
    <w:rsid w:val="00743F36"/>
    <w:rsid w:val="007E1E6F"/>
    <w:rsid w:val="008A17F2"/>
    <w:rsid w:val="00A7597D"/>
    <w:rsid w:val="00B13705"/>
    <w:rsid w:val="00B91C2A"/>
    <w:rsid w:val="00BC4840"/>
    <w:rsid w:val="00C857DA"/>
    <w:rsid w:val="00C922C8"/>
    <w:rsid w:val="00DF384F"/>
    <w:rsid w:val="00E94394"/>
    <w:rsid w:val="00EE7802"/>
    <w:rsid w:val="00E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2559"/>
  <w15:chartTrackingRefBased/>
  <w15:docId w15:val="{8E81C076-75FF-49F4-A823-6F08817F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B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e490f2d1bc9186538bc8c43e148bb967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c7c12d72fd012d1ea798aba851c91bc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EA530-07A5-4F04-864E-2FC335B17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4616D-3D79-420A-9BBD-5697D5C9E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619A-2C35-48EC-AE1E-A354C1B3D944}">
  <ds:schemaRefs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microsoft.com/office/2006/documentManagement/types"/>
    <ds:schemaRef ds:uri="a05db560-430f-4250-8278-507f810d587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Follo, Lene</dc:creator>
  <cp:keywords/>
  <dc:description/>
  <cp:lastModifiedBy>Christensen, Silje</cp:lastModifiedBy>
  <cp:revision>2</cp:revision>
  <dcterms:created xsi:type="dcterms:W3CDTF">2022-02-28T08:43:00Z</dcterms:created>
  <dcterms:modified xsi:type="dcterms:W3CDTF">2022-02-28T08:43:00Z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